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D5" w:rsidRPr="006C1EA1" w:rsidRDefault="009B1BD5" w:rsidP="009B1BD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Президентінің </w:t>
      </w:r>
    </w:p>
    <w:p w:rsidR="009B1BD5" w:rsidRPr="006C1EA1" w:rsidRDefault="009B1BD5" w:rsidP="009B1BD5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2019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18 наурыздағы</w:t>
      </w:r>
    </w:p>
    <w:p w:rsidR="009B1BD5" w:rsidRPr="006C1EA1" w:rsidRDefault="009B1BD5" w:rsidP="009B1BD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879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Жарлығымен   БЕКІТІЛГЕН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</w:p>
    <w:p w:rsidR="009B1BD5" w:rsidRPr="006C1EA1" w:rsidRDefault="009B1BD5" w:rsidP="009B1BD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Республикасының Президенті жанындағы </w:t>
      </w: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ішкі істер органдарының </w:t>
      </w: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полиция қызметкерлерін кезектен тыс аттестаттаудан өткізу </w:t>
      </w: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  <w:t xml:space="preserve">жөніндегі жоғары аттестаттау комиссиясы туралы </w:t>
      </w:r>
    </w:p>
    <w:p w:rsidR="009B1BD5" w:rsidRPr="006C1EA1" w:rsidRDefault="009B1BD5" w:rsidP="009B1B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     ЕРЕЖЕ</w:t>
      </w:r>
    </w:p>
    <w:p w:rsidR="009B1BD5" w:rsidRPr="006C1EA1" w:rsidRDefault="009B1BD5" w:rsidP="009B1B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1. Жалпы ережелер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1. Осы Ережеде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комиссиясының (бұдан әрі – Комиссия) құқықтық мәртебесі мен өкілеттігі айқындалады.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Комиссия өз қызметінде Қазақстан Республикасының Конституциясын, заңнамалық актілерін, Қазақстан Республикасы Президентінің актілерін, оның ішінде Қазақстан Республикасы ішкі істер органдарының полиция қызметкерлерін кезектен тыс аттестаттаудан өткізу қағидаларын және осы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режені басшылыққа алады.</w:t>
      </w:r>
    </w:p>
    <w:p w:rsidR="009B1BD5" w:rsidRPr="006C1EA1" w:rsidRDefault="009B1BD5" w:rsidP="009B1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Комиссияның міндеттері </w:t>
      </w:r>
    </w:p>
    <w:p w:rsidR="009B1BD5" w:rsidRPr="006C1EA1" w:rsidRDefault="009B1BD5" w:rsidP="009B1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 3. Комиссияның міндеттері: </w:t>
      </w:r>
    </w:p>
    <w:p w:rsidR="009B1BD5" w:rsidRPr="006C1EA1" w:rsidRDefault="009B1BD5" w:rsidP="009B1B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ыналарды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әкімшілік полиция, көші-қон қызметі комитеттерінің төрағаларын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>және олардың орынбасарларын;</w:t>
      </w:r>
    </w:p>
    <w:p w:rsidR="009B1BD5" w:rsidRPr="006C1EA1" w:rsidRDefault="009B1BD5" w:rsidP="009B1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Calibri" w:eastAsia="Calibri" w:hAnsi="Calibri" w:cs="Times New Roman"/>
          <w:lang w:val="kk-KZ"/>
        </w:rPr>
        <w:tab/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Ішкі істер министрлігінің орталық аппараты департаменттерінің бастықтарын және олардың орынбасарларын;</w:t>
      </w:r>
    </w:p>
    <w:p w:rsidR="009B1BD5" w:rsidRPr="006C1EA1" w:rsidRDefault="009B1BD5" w:rsidP="009B1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облыстардың, астананың, республикалық маңызы бар қалалардың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>және көліктегі полиция департаменттерінің бастықтарын, сондай-ақ олардың орынбасарларын;</w:t>
      </w:r>
    </w:p>
    <w:p w:rsidR="009B1BD5" w:rsidRPr="006C1EA1" w:rsidRDefault="009B1BD5" w:rsidP="009B1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ab/>
        <w:t>Алматы, Қарағанды, Қостанай академияларының, Ақтөбе заң институтының, Ішкі істер министрлігінің Оқу орталығының (Шымкент қаласы) бастықтарын және олардың орынбасарларын;</w:t>
      </w:r>
    </w:p>
    <w:p w:rsidR="009B1BD5" w:rsidRPr="006C1EA1" w:rsidRDefault="009B1BD5" w:rsidP="009B1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ab/>
        <w:t>Қазақстан Республикасы ішкі істер органдары орталық аттестаттау комиссиясының  құрамына кандидаттарды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кезектен тыс аттестаттаудан өткізу;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Қазақстан Республикасы ішкі істер органдарының полиция қызметкерлерін кезектен тыс аттестаттаудан өткізуді ұйымдастыру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>және үйлестіру болып табылады.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Комиссияның құқықтары</w:t>
      </w:r>
    </w:p>
    <w:p w:rsidR="009B1BD5" w:rsidRPr="006C1EA1" w:rsidRDefault="009B1BD5" w:rsidP="009B1BD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>4. Комиссия: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1) Комиссия құзыретіне жататын мәселелер бойынша мемлекеттік органдардан және ұйымдардан қажетті ақпаратты сұратуға;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2) қажеттілігіне қарай мемлекеттік органдардың лауазымды адамдарын және мамандарын, сондай-ақ мүдделі ұйымдардың өкілдерін тартуға;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отырыстарында </w:t>
      </w:r>
      <w:proofErr w:type="spellStart"/>
      <w:r w:rsidRPr="001F3115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аттестатталатын</w:t>
      </w:r>
      <w:proofErr w:type="spellEnd"/>
      <w:r w:rsidRPr="001F31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қызметкерлерді, сондай-ақ Комиссия құзыретіне жататын мәселелер бойынша мемлекеттік органдардың және өзге де ұйымдардың өкілдерін тыңдауға;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Комиссияға жүктелген міндеттерді жүзеге асыру үшін қажетті өзге де құқықтарды жүзеге асыруға құқылы. </w:t>
      </w: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Комиссия қызметін ұйымдастыру 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           5. Қазақстан Республикасы Президенті Әкімшілігінің Басшысы Комиссия төрағасы болып табылады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1F3115">
        <w:rPr>
          <w:rFonts w:ascii="Times New Roman" w:eastAsia="Calibri" w:hAnsi="Times New Roman" w:cs="Times New Roman"/>
          <w:sz w:val="28"/>
          <w:szCs w:val="28"/>
          <w:lang w:val="kk-KZ"/>
        </w:rPr>
        <w:t>ол болмаған жағдайда міндетін атқару Комиссия төрағасының орынбасарына жүктеледі.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6. Комиссия төрағасы: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Комиссия қызметін жалпы басқаруды  жүзеге асырады; 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Комиссия отырыстарын өткізу орны мен </w:t>
      </w:r>
      <w:proofErr w:type="gram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уа</w:t>
      </w:r>
      <w:proofErr w:type="gram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қытын белгілейді; 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Комиссия отырыстарында төрағалық етеді; </w:t>
      </w:r>
    </w:p>
    <w:p w:rsidR="009B1BD5" w:rsidRPr="006C1EA1" w:rsidRDefault="009B1BD5" w:rsidP="009B1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4)  Комиссия мүшелеріне орындауға міндетті нұсқаулар береді.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7. Комиссия мүшелері: 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Комиссияның жұмыс кестесі бойынша ұсыныстар енгізуге; 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2) Комиссия отырысында қаралатын мәселелерді талқылауға қатысуға құқылы.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8. Комиссия хатшысы оның жұмысын ұйымдастырушылық қамтамасыз етуді жүзеге асырады және дауыс беруге қатысуға құқығы жоқ. 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Егер Комиссия отырысына оның құрамының кемінде үштен екі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бөлiгi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қатысса,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құқықтық күші бар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деп есептеледі.  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Комиссия шешімі Комиссия мүшелерінің отырысқа қатысып отырған жалпы санының қарапайым көпшілік даусымен қабылданады. Дауыстар тең болған жағдайда Комиссия төрағасының даусы шешуші болып табылады. 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10. Комиссия қабылдаған шешім Комиссия төрағасы мен хатшысы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қол қоятын және Комиссияның мүшелерінің </w:t>
      </w:r>
      <w:r w:rsidRPr="001F3115">
        <w:rPr>
          <w:rFonts w:ascii="Times New Roman" w:eastAsia="Calibri" w:hAnsi="Times New Roman" w:cs="Times New Roman"/>
          <w:sz w:val="28"/>
          <w:szCs w:val="28"/>
          <w:lang w:val="kk-KZ"/>
        </w:rPr>
        <w:t>пікірін білдіретін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хаттамамен ресімделеді.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Қазақстан Республикасы </w:t>
      </w:r>
      <w:r w:rsidRPr="001F3115">
        <w:rPr>
          <w:rFonts w:ascii="Times New Roman" w:eastAsia="Calibri" w:hAnsi="Times New Roman" w:cs="Times New Roman"/>
          <w:sz w:val="28"/>
          <w:szCs w:val="28"/>
          <w:lang w:val="kk-KZ"/>
        </w:rPr>
        <w:t>Қауіпсіздік Кеңесінің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Құқық қорғау жүйесі бөлімі Комиссияның жұмыс органы болып табылады. </w:t>
      </w:r>
    </w:p>
    <w:p w:rsidR="009B1BD5" w:rsidRPr="006C1EA1" w:rsidRDefault="009B1BD5" w:rsidP="009B1B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B1BD5" w:rsidRPr="006C1EA1" w:rsidRDefault="009B1BD5" w:rsidP="009B1B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</w:t>
      </w:r>
    </w:p>
    <w:p w:rsidR="00096604" w:rsidRDefault="00096604">
      <w:bookmarkStart w:id="0" w:name="_GoBack"/>
      <w:bookmarkEnd w:id="0"/>
    </w:p>
    <w:sectPr w:rsidR="0009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15E"/>
    <w:multiLevelType w:val="hybridMultilevel"/>
    <w:tmpl w:val="4B6003B4"/>
    <w:lvl w:ilvl="0" w:tplc="746819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D5"/>
    <w:rsid w:val="00096604"/>
    <w:rsid w:val="009B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AITBAYEV_D</dc:creator>
  <cp:lastModifiedBy>AITBAYEV_D</cp:lastModifiedBy>
  <cp:revision>1</cp:revision>
  <dcterms:created xsi:type="dcterms:W3CDTF">2019-03-19T14:18:00Z</dcterms:created>
  <dcterms:modified xsi:type="dcterms:W3CDTF">2019-03-19T14:18:00Z</dcterms:modified>
</cp:coreProperties>
</file>